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9" w:rsidRPr="00B01C09" w:rsidRDefault="00B01C09" w:rsidP="00B01C09">
      <w:pPr>
        <w:spacing w:line="360" w:lineRule="auto"/>
        <w:ind w:left="288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Calibri" w:eastAsia="Calibri" w:hAnsi="Calibri" w:cs="Times New Roman"/>
          <w:sz w:val="23"/>
          <w:szCs w:val="23"/>
        </w:rPr>
        <w:t xml:space="preserve">      </w:t>
      </w:r>
      <w:r w:rsidR="00B97F4C">
        <w:rPr>
          <w:rFonts w:ascii="Calibri" w:eastAsia="Calibri" w:hAnsi="Calibri" w:cs="Times New Roman"/>
          <w:sz w:val="23"/>
          <w:szCs w:val="23"/>
        </w:rPr>
        <w:t xml:space="preserve">  </w:t>
      </w:r>
      <w:r w:rsidRPr="00B01C09">
        <w:rPr>
          <w:rFonts w:ascii="Times New Roman" w:eastAsia="Calibri" w:hAnsi="Times New Roman" w:cs="Times New Roman"/>
          <w:b/>
          <w:sz w:val="23"/>
          <w:szCs w:val="23"/>
          <w:u w:val="single"/>
        </w:rPr>
        <w:t>Notice Inviting Quotation</w:t>
      </w:r>
    </w:p>
    <w:p w:rsidR="00B01C09" w:rsidRPr="00B01C09" w:rsidRDefault="00B01C09" w:rsidP="00B01C09">
      <w:pPr>
        <w:spacing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01C09">
        <w:rPr>
          <w:rFonts w:ascii="Times New Roman" w:eastAsia="Calibri" w:hAnsi="Times New Roman" w:cs="Times New Roman"/>
          <w:b/>
          <w:sz w:val="23"/>
          <w:szCs w:val="23"/>
          <w:u w:val="single"/>
        </w:rPr>
        <w:t>Judicial Academy Jharkhand, Ranchi</w:t>
      </w:r>
    </w:p>
    <w:p w:rsidR="00B01C09" w:rsidRPr="00B01C09" w:rsidRDefault="00FE653F" w:rsidP="00B01C09">
      <w:pPr>
        <w:spacing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Ref. No.</w:t>
      </w:r>
      <w:r w:rsidR="0085764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2501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>/JAJ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b/>
          <w:sz w:val="23"/>
          <w:szCs w:val="23"/>
        </w:rPr>
        <w:t>dated: 23/08/2019</w:t>
      </w:r>
    </w:p>
    <w:p w:rsidR="00B01C09" w:rsidRPr="00B01C09" w:rsidRDefault="00B01C09" w:rsidP="00B01C09">
      <w:pPr>
        <w:spacing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The Academy invites sealed quotations from reputed Law book sellers for </w:t>
      </w:r>
      <w:r w:rsidR="000A4607">
        <w:rPr>
          <w:rFonts w:ascii="Times New Roman" w:eastAsia="Calibri" w:hAnsi="Times New Roman" w:cs="Times New Roman"/>
          <w:sz w:val="23"/>
          <w:szCs w:val="23"/>
        </w:rPr>
        <w:t>supply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of the following books, latest by 11/09/2019:-</w:t>
      </w:r>
    </w:p>
    <w:p w:rsidR="00B01C09" w:rsidRPr="00B01C09" w:rsidRDefault="00B01C09" w:rsidP="00B01C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B01C0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List of Books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 xml:space="preserve">Sl. No.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Book’s Name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Author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Legal Fictions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V.K.Vadarachari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Penal Code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CK Takwani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Gumnami Baba- A case history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Adheer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Som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Corporate Insolvency-Law &amp; Practice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Sumant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Batra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Carriage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Avatar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International litigation by and against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Bimal N. Patel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Right to Privacy Case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Gender Justice and Feminist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IshitaChaterjee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Juvenile Justice (Care &amp; protection of Children Act, 2015)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Ved Kumari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Commentary on POCSO Act 2012 and Rules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Line on Fire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Happymon Jacob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Unruly Waters</w:t>
            </w:r>
          </w:p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Sunil Amrith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Anti-Defection Law &amp; Parliamentary Privileges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Subhash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Kashyap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Satyarth Prakash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Swami Dayanand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Saraswati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Supreme Court on Consumer Protection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SN Agarwal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Central Sales Tax Law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 Chaturvedi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Public Premises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PS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Reality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Devi Prasad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Chief Justice Speaks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Lokendra Malik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Notices with Electronic notices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Rajesh Gupta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On the front foot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Anil Divan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Commentary on the Lokpal and Lokayukta Act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Reports of the Law Commission of India (2010-2015)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Universal’s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Makers of the Supreme Court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KeshavDayal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100 Legal Luminaries  of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Lexis Nexis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The Tools of Argument: How the Best Lawyers Think, Argue, and Win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Joel P.Trachtman</w:t>
            </w:r>
          </w:p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B01C09" w:rsidRPr="00B01C09" w:rsidRDefault="00B01C09" w:rsidP="00B01C09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Writ Remedies- Remediable Rights Under Public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B.P.Banerjee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Interpretation of Statutes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N.S.Bindra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Transformative Constitution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Gautam 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Supreme Court of India: The Beginnings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EF0F91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hyperlink r:id="rId6">
              <w:r w:rsidR="00B01C09" w:rsidRPr="00B01C09">
                <w:rPr>
                  <w:rFonts w:ascii="Calibri" w:eastAsia="Calibri" w:hAnsi="Calibri" w:cs="Calibri"/>
                  <w:color w:val="000000"/>
                  <w:sz w:val="23"/>
                  <w:szCs w:val="23"/>
                  <w:u w:val="single"/>
                </w:rPr>
                <w:t>Gadbois Jr., George H</w:t>
              </w:r>
            </w:hyperlink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Constituent Assembly Debates (5 Volumes)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Lok Sabha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Privacy 3.0: Unlocking Our Data-Driven Future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Rahul Matthan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Medico Legal Studies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Clark Bell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Crime and Culpability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Morse Ferzan Alexander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Studies in Jurisprudence and Legal Theory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 V Paranjape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Legally Victimizing National Monuments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Krishna Mahajan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Deviant Behavior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Charles H. McCaghy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Construct, Social Concept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Larry D. Barnett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Law Breaker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E. Roy Calvert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 Working digest on Law of Evidence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Bharat P. Maheshwari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Human Development in a Unequal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K. SeetaPrabhu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War or Peace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Deepak Lal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Case for Grace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Lee Strobel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Local Governance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Jaylal, Nirja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Gopal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Multiculturism, Liberalism &amp;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Bhargava, Rajiv Bagchi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Special Status of Jammu &amp; Kashmir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Khurshid Ahmed Bhat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Devil’s Advocate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Micheal S Lief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wit and wisdom of Nani A. Palkhiwala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Jignesh R. Shah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 the Interest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Joel Seidemann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 Dissent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Mark Tushnet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On Balance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Leila Seth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IT Security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Cyber Laws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Farooq Ahmed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Cross Examination Principles &amp; Precedents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Ramnatha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Aiyer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relating to Cruelty and Offences against Husbands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V.K.Dewan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Cases and Opinions on International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Freeman Snow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Cultures as Heritage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RomilaThapper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Paradise at War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Radha Kumar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Human Rights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U.N.Gupta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Selected writings of James Fitzjames Stephen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Lisa Rodensky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Appeals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Herbert Cowell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Indian Justice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John Howard Payne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Gender Justice: A reality or Fragile Myth?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UshaTandon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What we talk about when we talk about Rape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SohailaAbdulali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Lectures in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NK Jayakumar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Religion in the 21</w:t>
            </w:r>
            <w:r w:rsidRPr="00B01C09"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st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 Century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Outlines of Indian Legal and Constitutional History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M.P.Jain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Space Law Treaties and Principles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Rociu Daniel Eduard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very best of R.K.Narayan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tabs>
                <w:tab w:val="left" w:pos="4110"/>
              </w:tabs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Whispers from the Wild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PriyaDavidar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Re-forming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NirjaGopalJayal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Lost Victory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Khuswant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Miracle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Kartik P Kushvah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Lowland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Jhumpa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Lahiri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Interpreter of Maladies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Jhumpa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Lahiri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Alibaba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Duncan Clark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Becoming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Michelle Obama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Open an Autobiography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Andre Agassi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Rafa- My 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Rafel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Nadal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Hit Refresh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Satya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Nadella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 too had a Dream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Verghese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Kurien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Alex Ferguson My Autobiography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Alex Ferguson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is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growth of the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world of Benjamin Cardozo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Richard Polenberg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Paradoxes of Legal Science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Imaginary Domain:Abortion, Pornography and Sexual Harassment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N Cardozo and Drucilla Cornell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Triumph or Tragedy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Amanda Butler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 Collective Biography of 12 world class leaders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John R Soup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sz w:val="23"/>
                <w:szCs w:val="23"/>
              </w:rPr>
              <w:t xml:space="preserve">Medical law and ethics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FE653F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Jonathan Herring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sz w:val="23"/>
                <w:szCs w:val="23"/>
              </w:rPr>
              <w:t>The Wonder that was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A.L. Basham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Terrorism, crimes and public policy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Brian Forst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Electronic Signatures and Identities Law and Regulation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Lorna Brazell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Majesty of Judiciary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 Krishna Iyer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="100"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  <w:t>Communications Law in India: Legal Aspects of Telecom, Broadcasting and Cable Services 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Vikram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Raghvan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Nature of the Judicial Process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N.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Look what's on the bench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Eric Crowther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Gene Machine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Venki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Ramakrishnan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Redefining Family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Archana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Parashar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Jurisprudence of jurisdiction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Shaun Mcveigh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Democratization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Christian W. Haerpfer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Explaining Indian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Lllyod Rudolph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Family and Kinship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T.N.Madan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Matrimonial Property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 Sivarammaya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Global Environmental Challenges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James G Speth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Judiciary I served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Jagmohan Reddy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Trafficking of  women and children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Sarkar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Sen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Women and social reform in modern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Sumit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Sarkar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Law of Reservation and Anti- Discrimination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Anirudha Krishnan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Indigenous people and human rights: the quest for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Subhra M. Rajkhowa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Conscience of a Maverick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Ram Jethmalani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Trial of Bhagat Singh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A.G.Noorani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Comparative Constitutional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Durga Das Basu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Constitutional Democracy in a multicultural and Globalized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Thomas Flenier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Brief Answers to the Big Questions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Stephen Hawkins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Textbook of Environmental studies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Erach</w:t>
            </w:r>
            <w:r w:rsidR="00274A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Bharucha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Against all Odds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Rethinking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Rajni Kothari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Kalam Effect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PM Nair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Politics and poetics of water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Lyla Mehta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Good women do not inherit land: Politics of land and Gender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NityaRao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Unmapped Mind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Christian Donlan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Speeches that changed the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Good Boatman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 Mohan Gandhi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aspects of Banking operations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How Democracies Die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Streven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Levitsky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Defining India through their Eyes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Sonia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Cyber Security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Anson’s Law of Contract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Jack Beatson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and regulatory aspects of banking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Concept of Dhrama: Corpus Juris of law and morality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K.L.Bhatia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India’s Railway Man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Rajendra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Aklekar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Administration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Children's rights and the Developing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Jane Fortin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Land and Sovereignty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Andre Wink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Democracy on the Road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Third Pillar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Raghuram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 Ahead – 2025 and Beyond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Bimal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Jalan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Punishment and responsibility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HLA Hart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Demystifying criminal justice social work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Mark David Chong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Dignity in the Legal and Political Philosophy of Ronald Dwarkin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Oxford handbook of the Indian Constitution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Sujit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Choudhary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Beyond Consent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Jeferray P. Kahn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Offend, Shock or Disturb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Gautam 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Courting the People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Talking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Leila Seth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Llyod’s Introduction to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M.D.A. Freeman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Judiciaries in comparative perspective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H.P. Lee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Selected works of S. P. Sathe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S.P. Sathe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Bail, Bonds, Arrest and Custody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Ashok Dhamija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Mental disability and death penalty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Michael, L.Perlin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Landmark Judgments on Income Tax (Vol. 2)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Chaturvedi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Electronic Media Law and Regulation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Kenneth, Creeh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Minerals and mining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Darrell W Podowski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Writ remedies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B.P. Banerjee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DNA Technology in Administration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Jyotirmoy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Adhikary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Victims of Crime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Robert C. Davis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Mitigation and aggravation at Sentencing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Julian, B. Roberts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How do Judges decide?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Cassia Spohn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Constitutional Questions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A.G. Noorani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International law of Human trafficking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A.T.Gallagher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shd w:val="clear" w:color="auto" w:fill="FFFFFF"/>
              <w:spacing w:after="100"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  <w:t>Life's Dominion: An Argument About Abortion, Euthanasia, and Individual Freedom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Ronald Dwarkin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Mental state Defenses in Criminal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Steven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Yannouldis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Codification, Macaulay and the Indian Penal Code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Bary, Wright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General defences in criminal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Alan Reed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Religion without God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Ronald Dwarkin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De-eroticizing Assault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Kalpana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Kannabiran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Women and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Agnes &amp; Chandra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Intimacy undone-marriage, Divorce and family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 Rajkotia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Family laws and Constitutional claims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Falvia, Agnes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shd w:val="clear" w:color="auto" w:fill="FFFFFF"/>
              <w:spacing w:before="171" w:after="257"/>
              <w:outlineLvl w:val="1"/>
              <w:rPr>
                <w:rFonts w:ascii="Calibri" w:eastAsia="Times New Roman" w:hAnsi="Calibri" w:cs="Calibri"/>
                <w:bCs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sz w:val="23"/>
                <w:szCs w:val="23"/>
              </w:rPr>
              <w:t>Legal order and mental disorder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Amita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Dhanda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Nature of the Judicial Process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Benjanin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Cardozo</w:t>
            </w:r>
          </w:p>
        </w:tc>
      </w:tr>
    </w:tbl>
    <w:p w:rsidR="00B01C09" w:rsidRPr="00B01C09" w:rsidRDefault="00B01C09" w:rsidP="00B01C0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>Any further details may be collected from office of Academy between 10:00 am – 5:00 pm on working days.</w:t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The Detailed Quotation must state </w:t>
      </w:r>
      <w:r w:rsidRPr="00B01C09">
        <w:rPr>
          <w:rFonts w:ascii="Times New Roman" w:eastAsia="Calibri" w:hAnsi="Times New Roman" w:cs="Times New Roman"/>
          <w:b/>
          <w:sz w:val="23"/>
          <w:szCs w:val="23"/>
        </w:rPr>
        <w:t>(Name of books with Author, Publication, Edition, MRP &amp; Discount offer)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Quotations are to be submitted in sealed envelope latest </w:t>
      </w:r>
      <w:r w:rsidR="00EF0F91" w:rsidRPr="00B01C09">
        <w:rPr>
          <w:rFonts w:ascii="Times New Roman" w:eastAsia="Calibri" w:hAnsi="Times New Roman" w:cs="Times New Roman"/>
          <w:sz w:val="23"/>
          <w:szCs w:val="23"/>
        </w:rPr>
        <w:t>by 5 pm.</w:t>
      </w:r>
      <w:r w:rsidR="00EF0F91">
        <w:rPr>
          <w:rFonts w:ascii="Times New Roman" w:eastAsia="Calibri" w:hAnsi="Times New Roman" w:cs="Times New Roman"/>
          <w:sz w:val="23"/>
          <w:szCs w:val="23"/>
        </w:rPr>
        <w:t xml:space="preserve"> on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11</w:t>
      </w:r>
      <w:r w:rsidRPr="00B01C09">
        <w:rPr>
          <w:rFonts w:ascii="Times New Roman" w:eastAsia="Calibri" w:hAnsi="Times New Roman" w:cs="Times New Roman"/>
          <w:sz w:val="23"/>
          <w:szCs w:val="23"/>
          <w:vertAlign w:val="superscript"/>
        </w:rPr>
        <w:t>th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of September 2019</w:t>
      </w:r>
      <w:r w:rsidR="00EF0F91">
        <w:rPr>
          <w:rFonts w:ascii="Times New Roman" w:eastAsia="Calibri" w:hAnsi="Times New Roman" w:cs="Times New Roman"/>
          <w:sz w:val="23"/>
          <w:szCs w:val="23"/>
        </w:rPr>
        <w:t>.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>All the books are to be supplied within a period of 45 days from the date of Supply order.</w:t>
      </w:r>
    </w:p>
    <w:p w:rsidR="00B01C09" w:rsidRPr="00B01C09" w:rsidRDefault="00EF0F91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The selected/short-listed S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>upplier shall deposit a Demand draft of  Rs10,000/-(ten thousand only)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 xml:space="preserve">in </w:t>
      </w:r>
      <w:r w:rsidRPr="00B01C09">
        <w:rPr>
          <w:rFonts w:ascii="Times New Roman" w:eastAsia="Calibri" w:hAnsi="Times New Roman" w:cs="Times New Roman"/>
          <w:sz w:val="23"/>
          <w:szCs w:val="23"/>
        </w:rPr>
        <w:t>favor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 xml:space="preserve"> of </w:t>
      </w:r>
      <w:r w:rsidR="00B01C09" w:rsidRPr="00B01C09">
        <w:rPr>
          <w:rFonts w:ascii="Times New Roman" w:eastAsia="Calibri" w:hAnsi="Times New Roman" w:cs="Times New Roman"/>
          <w:b/>
          <w:sz w:val="23"/>
          <w:szCs w:val="23"/>
        </w:rPr>
        <w:t>Director, Judicial Academy Jharkhand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 xml:space="preserve"> as security money which shall be returned after supply of the intended books however the same may be forfeited and seized in case of default</w:t>
      </w:r>
      <w:r w:rsidR="00B01C09">
        <w:rPr>
          <w:rFonts w:ascii="Times New Roman" w:eastAsia="Calibri" w:hAnsi="Times New Roman" w:cs="Times New Roman"/>
          <w:sz w:val="23"/>
          <w:szCs w:val="23"/>
        </w:rPr>
        <w:t>/delay in supply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bookmarkStart w:id="0" w:name="_GoBack"/>
      <w:bookmarkEnd w:id="0"/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  </w:t>
      </w:r>
    </w:p>
    <w:p w:rsidR="00B01C09" w:rsidRPr="00B01C09" w:rsidRDefault="00B01C09" w:rsidP="00B01C09">
      <w:pPr>
        <w:spacing w:line="240" w:lineRule="auto"/>
        <w:ind w:left="5760"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   Sd/-</w:t>
      </w:r>
    </w:p>
    <w:p w:rsidR="00B01C09" w:rsidRPr="00B01C09" w:rsidRDefault="00B01C09" w:rsidP="00B01C0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</w:pP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>Director</w:t>
      </w:r>
    </w:p>
    <w:p w:rsidR="00B01C09" w:rsidRPr="00B01C09" w:rsidRDefault="00B01C09" w:rsidP="00B01C09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</w:pP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 xml:space="preserve">  </w:t>
      </w: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ab/>
        <w:t xml:space="preserve">   Judicial Academy Jharkhand,</w:t>
      </w:r>
    </w:p>
    <w:p w:rsidR="002E260F" w:rsidRPr="00B01C09" w:rsidRDefault="00B01C09" w:rsidP="00B01C0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3"/>
          <w:szCs w:val="23"/>
          <w:lang w:val="en-IN" w:eastAsia="en-IN"/>
        </w:rPr>
      </w:pP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>Ranchi</w:t>
      </w: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inline distT="0" distB="0" distL="0" distR="0" wp14:anchorId="015ED6CB" wp14:editId="2E62CBD7">
                <wp:extent cx="304800" cy="304800"/>
                <wp:effectExtent l="0" t="0" r="0" b="0"/>
                <wp:docPr id="1" name="Rectangle 1" descr="Constitutionalism and the Separation of P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onstitutionalism and the Separation of P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rErD/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2E260F" w:rsidRPr="00B0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951"/>
    <w:multiLevelType w:val="hybridMultilevel"/>
    <w:tmpl w:val="57CC9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2"/>
    <w:rsid w:val="00004892"/>
    <w:rsid w:val="000A4607"/>
    <w:rsid w:val="00274AFD"/>
    <w:rsid w:val="002E260F"/>
    <w:rsid w:val="003945F1"/>
    <w:rsid w:val="00857642"/>
    <w:rsid w:val="00B01C09"/>
    <w:rsid w:val="00B97F4C"/>
    <w:rsid w:val="00EF0F91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in/s/ref=dp_byline_sr_book_1?ie=UTF8&amp;field-author=Gadbois++Jr.%2C+George+H.&amp;search-alias=strip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2019-08-23T12:04:00Z</dcterms:created>
  <dcterms:modified xsi:type="dcterms:W3CDTF">2019-08-25T10:31:00Z</dcterms:modified>
</cp:coreProperties>
</file>